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  <w:t xml:space="preserve">Quarterly Benchmark: </w:t>
      </w:r>
      <w:r w:rsidR="00186F48">
        <w:t xml:space="preserve">Quarter </w:t>
      </w:r>
      <w:r w:rsidR="009A676B">
        <w:t>4</w:t>
      </w:r>
      <w:r w:rsidR="00186F48">
        <w:t xml:space="preserve">   EPS Benchmarks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136522" w:rsidTr="00643AF9">
        <w:trPr>
          <w:trHeight w:val="530"/>
        </w:trPr>
        <w:tc>
          <w:tcPr>
            <w:tcW w:w="1063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Pr="004C3248" w:rsidRDefault="00136522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2470"/>
        <w:gridCol w:w="2363"/>
        <w:gridCol w:w="3098"/>
      </w:tblGrid>
      <w:tr w:rsidR="00C56C76" w:rsidTr="00E51583">
        <w:trPr>
          <w:trHeight w:val="233"/>
        </w:trPr>
        <w:tc>
          <w:tcPr>
            <w:tcW w:w="10614" w:type="dxa"/>
            <w:gridSpan w:val="4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66587D" w:rsidTr="00643AF9">
        <w:trPr>
          <w:trHeight w:val="1794"/>
        </w:trPr>
        <w:tc>
          <w:tcPr>
            <w:tcW w:w="2808" w:type="dxa"/>
          </w:tcPr>
          <w:p w:rsidR="00E51583" w:rsidRDefault="0066587D" w:rsidP="0066587D">
            <w:pPr>
              <w:rPr>
                <w:b/>
                <w:sz w:val="20"/>
                <w:szCs w:val="20"/>
              </w:rPr>
            </w:pPr>
            <w:r w:rsidRPr="00186F48">
              <w:rPr>
                <w:b/>
              </w:rPr>
              <w:t>Process:</w:t>
            </w:r>
            <w:r w:rsidRPr="00186F48">
              <w:rPr>
                <w:b/>
                <w:sz w:val="20"/>
                <w:szCs w:val="20"/>
              </w:rPr>
              <w:t xml:space="preserve"> </w:t>
            </w:r>
          </w:p>
          <w:p w:rsidR="00E51583" w:rsidRDefault="0066587D" w:rsidP="0066587D">
            <w:pPr>
              <w:rPr>
                <w:b/>
                <w:sz w:val="20"/>
                <w:szCs w:val="20"/>
              </w:rPr>
            </w:pPr>
            <w:r w:rsidRPr="00186F48">
              <w:rPr>
                <w:b/>
                <w:sz w:val="20"/>
                <w:szCs w:val="20"/>
              </w:rPr>
              <w:t>With Guidance and support: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643AF9">
              <w:rPr>
                <w:sz w:val="20"/>
                <w:szCs w:val="20"/>
              </w:rPr>
              <w:t>Knows the story before drawing</w:t>
            </w:r>
            <w:r w:rsidR="00E51583" w:rsidRPr="00643AF9">
              <w:rPr>
                <w:b/>
                <w:sz w:val="20"/>
                <w:szCs w:val="20"/>
              </w:rPr>
              <w:t xml:space="preserve"> </w:t>
            </w:r>
            <w:r w:rsidRPr="00643AF9">
              <w:rPr>
                <w:sz w:val="20"/>
                <w:szCs w:val="20"/>
              </w:rPr>
              <w:t>Articulates story elements</w:t>
            </w:r>
            <w:r w:rsidR="00E51583" w:rsidRPr="00643AF9">
              <w:rPr>
                <w:sz w:val="20"/>
                <w:szCs w:val="20"/>
              </w:rPr>
              <w:t xml:space="preserve"> before drawing   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43AF9">
              <w:rPr>
                <w:sz w:val="20"/>
                <w:szCs w:val="20"/>
              </w:rPr>
              <w:t>W</w:t>
            </w:r>
            <w:r w:rsidR="00643AF9" w:rsidRPr="00643AF9">
              <w:rPr>
                <w:sz w:val="20"/>
                <w:szCs w:val="20"/>
              </w:rPr>
              <w:t xml:space="preserve">illingly </w:t>
            </w:r>
            <w:r w:rsidRPr="00643AF9">
              <w:rPr>
                <w:sz w:val="20"/>
                <w:szCs w:val="20"/>
              </w:rPr>
              <w:t>adds important details to the story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Adept at using basic shapes to create recognizable picture</w:t>
            </w:r>
          </w:p>
        </w:tc>
        <w:tc>
          <w:tcPr>
            <w:tcW w:w="2520" w:type="dxa"/>
          </w:tcPr>
          <w:p w:rsidR="0066587D" w:rsidRPr="00186F48" w:rsidRDefault="0066587D" w:rsidP="00C56C76">
            <w:pPr>
              <w:rPr>
                <w:b/>
              </w:rPr>
            </w:pPr>
            <w:r w:rsidRPr="00186F48">
              <w:rPr>
                <w:b/>
              </w:rPr>
              <w:t>Picture:</w:t>
            </w:r>
          </w:p>
          <w:p w:rsidR="00643AF9" w:rsidRPr="00643AF9" w:rsidRDefault="0066587D" w:rsidP="00643AF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Incorporates a character</w:t>
            </w:r>
          </w:p>
          <w:p w:rsidR="00643AF9" w:rsidRPr="00643AF9" w:rsidRDefault="0066587D" w:rsidP="00643AF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A setting</w:t>
            </w:r>
          </w:p>
          <w:p w:rsidR="00E51583" w:rsidRPr="00643AF9" w:rsidRDefault="0066587D" w:rsidP="00643AF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 xml:space="preserve">An action or significant </w:t>
            </w:r>
            <w:r w:rsidR="00643AF9" w:rsidRPr="00643AF9">
              <w:rPr>
                <w:b/>
                <w:sz w:val="20"/>
                <w:szCs w:val="20"/>
              </w:rPr>
              <w:t xml:space="preserve">event     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Contains a label by</w:t>
            </w:r>
            <w:r w:rsidRPr="00643AF9">
              <w:rPr>
                <w:b/>
                <w:sz w:val="20"/>
                <w:szCs w:val="20"/>
              </w:rPr>
              <w:t xml:space="preserve"> student</w:t>
            </w:r>
            <w:r w:rsidRPr="00643AF9">
              <w:rPr>
                <w:b/>
                <w:sz w:val="20"/>
                <w:szCs w:val="20"/>
              </w:rPr>
              <w:t xml:space="preserve">  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Contains a speech bubble, thought bubble or sounds by teacher or student</w:t>
            </w:r>
            <w:r w:rsidRPr="00643A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66587D" w:rsidRPr="00643AF9" w:rsidRDefault="0066587D" w:rsidP="0066587D">
            <w:pPr>
              <w:jc w:val="both"/>
              <w:rPr>
                <w:b/>
              </w:rPr>
            </w:pPr>
            <w:r w:rsidRPr="00643AF9">
              <w:rPr>
                <w:b/>
              </w:rPr>
              <w:t>Surface Feature/Conventions</w:t>
            </w:r>
          </w:p>
          <w:p w:rsidR="0066587D" w:rsidRPr="00643AF9" w:rsidRDefault="0066587D" w:rsidP="00643AF9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Piece has student writing underneath</w:t>
            </w:r>
            <w:r w:rsidR="00E51583" w:rsidRPr="00643AF9">
              <w:rPr>
                <w:b/>
                <w:sz w:val="20"/>
                <w:szCs w:val="20"/>
              </w:rPr>
              <w:t>:</w:t>
            </w:r>
            <w:r w:rsidRPr="00643AF9">
              <w:rPr>
                <w:b/>
                <w:sz w:val="20"/>
                <w:szCs w:val="20"/>
              </w:rPr>
              <w:t xml:space="preserve"> </w:t>
            </w:r>
          </w:p>
          <w:p w:rsidR="0066587D" w:rsidRPr="00643AF9" w:rsidRDefault="0066587D" w:rsidP="00643AF9">
            <w:pPr>
              <w:ind w:left="360"/>
              <w:rPr>
                <w:b/>
                <w:sz w:val="20"/>
                <w:szCs w:val="20"/>
              </w:rPr>
            </w:pPr>
            <w:r w:rsidRPr="00643AF9">
              <w:rPr>
                <w:b/>
                <w:sz w:val="20"/>
                <w:szCs w:val="20"/>
              </w:rPr>
              <w:t>random letters, sight words, phonetic spellings</w:t>
            </w:r>
          </w:p>
        </w:tc>
        <w:tc>
          <w:tcPr>
            <w:tcW w:w="3225" w:type="dxa"/>
          </w:tcPr>
          <w:p w:rsidR="0066587D" w:rsidRDefault="0066587D" w:rsidP="00C56C76">
            <w:pPr>
              <w:rPr>
                <w:b/>
              </w:rPr>
            </w:pPr>
            <w:r>
              <w:rPr>
                <w:b/>
              </w:rPr>
              <w:t xml:space="preserve">Content: The Story (Oral) </w:t>
            </w:r>
            <w:r w:rsidRPr="00E51583">
              <w:rPr>
                <w:b/>
                <w:sz w:val="20"/>
                <w:szCs w:val="20"/>
              </w:rPr>
              <w:t>With guidance and support</w:t>
            </w:r>
          </w:p>
          <w:p w:rsidR="00E51583" w:rsidRPr="00E51583" w:rsidRDefault="0066587D" w:rsidP="00E51583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51583">
              <w:rPr>
                <w:b/>
                <w:sz w:val="20"/>
                <w:szCs w:val="20"/>
              </w:rPr>
              <w:t>Contains important details</w:t>
            </w:r>
          </w:p>
          <w:p w:rsidR="0066587D" w:rsidRPr="00E51583" w:rsidRDefault="00E51583" w:rsidP="00E51583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51583">
              <w:rPr>
                <w:b/>
                <w:sz w:val="20"/>
                <w:szCs w:val="20"/>
              </w:rPr>
              <w:t>critical to the story</w:t>
            </w:r>
            <w:r w:rsidR="0066587D" w:rsidRPr="00E51583">
              <w:rPr>
                <w:b/>
                <w:sz w:val="20"/>
                <w:szCs w:val="20"/>
              </w:rPr>
              <w:t xml:space="preserve"> </w:t>
            </w:r>
            <w:r w:rsidRPr="00E51583">
              <w:rPr>
                <w:b/>
                <w:sz w:val="20"/>
                <w:szCs w:val="20"/>
              </w:rPr>
              <w:t xml:space="preserve">    </w:t>
            </w:r>
          </w:p>
          <w:p w:rsidR="0066587D" w:rsidRPr="00E51583" w:rsidRDefault="0066587D" w:rsidP="00E51583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51583">
              <w:rPr>
                <w:b/>
                <w:sz w:val="20"/>
                <w:szCs w:val="20"/>
              </w:rPr>
              <w:t>Contains some descriptive words</w:t>
            </w:r>
          </w:p>
          <w:p w:rsidR="00E51583" w:rsidRPr="00E51583" w:rsidRDefault="0066587D" w:rsidP="00E51583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51583">
              <w:rPr>
                <w:b/>
                <w:sz w:val="20"/>
                <w:szCs w:val="20"/>
              </w:rPr>
              <w:t>Sounds like a story (B/M/E)</w:t>
            </w:r>
          </w:p>
          <w:p w:rsidR="0066587D" w:rsidRPr="00E51583" w:rsidRDefault="0066587D" w:rsidP="00E51583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51583">
              <w:rPr>
                <w:b/>
                <w:sz w:val="20"/>
                <w:szCs w:val="20"/>
              </w:rPr>
              <w:t xml:space="preserve">Includes emotion or feelings  </w:t>
            </w:r>
          </w:p>
        </w:tc>
      </w:tr>
      <w:tr w:rsidR="00777777" w:rsidTr="00E51583">
        <w:trPr>
          <w:trHeight w:val="1794"/>
        </w:trPr>
        <w:tc>
          <w:tcPr>
            <w:tcW w:w="10614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643AF9" w:rsidRDefault="00643AF9" w:rsidP="007777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56C76" w:rsidRDefault="00C56C76" w:rsidP="00777777"/>
        </w:tc>
      </w:tr>
      <w:tr w:rsidR="00777777" w:rsidTr="00643AF9">
        <w:trPr>
          <w:trHeight w:val="3032"/>
        </w:trPr>
        <w:tc>
          <w:tcPr>
            <w:tcW w:w="10614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  <w:p w:rsidR="00643AF9" w:rsidRDefault="00643AF9" w:rsidP="00777777"/>
        </w:tc>
      </w:tr>
      <w:tr w:rsidR="00777777" w:rsidTr="00643AF9">
        <w:trPr>
          <w:trHeight w:val="1610"/>
        </w:trPr>
        <w:tc>
          <w:tcPr>
            <w:tcW w:w="10614" w:type="dxa"/>
            <w:gridSpan w:val="4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23E"/>
    <w:multiLevelType w:val="hybridMultilevel"/>
    <w:tmpl w:val="CAC0E360"/>
    <w:lvl w:ilvl="0" w:tplc="250E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EED"/>
    <w:multiLevelType w:val="hybridMultilevel"/>
    <w:tmpl w:val="A61A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3192B"/>
    <w:multiLevelType w:val="hybridMultilevel"/>
    <w:tmpl w:val="7230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B6B8B"/>
    <w:multiLevelType w:val="hybridMultilevel"/>
    <w:tmpl w:val="00F64B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D9B4AF5"/>
    <w:multiLevelType w:val="hybridMultilevel"/>
    <w:tmpl w:val="DA5457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25D44B3"/>
    <w:multiLevelType w:val="hybridMultilevel"/>
    <w:tmpl w:val="7BC4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A5892"/>
    <w:multiLevelType w:val="hybridMultilevel"/>
    <w:tmpl w:val="3C9EC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81435A"/>
    <w:multiLevelType w:val="hybridMultilevel"/>
    <w:tmpl w:val="44E0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7F0"/>
    <w:multiLevelType w:val="hybridMultilevel"/>
    <w:tmpl w:val="AF6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C3D18"/>
    <w:multiLevelType w:val="hybridMultilevel"/>
    <w:tmpl w:val="FF26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F3672"/>
    <w:multiLevelType w:val="hybridMultilevel"/>
    <w:tmpl w:val="D898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A04F1"/>
    <w:multiLevelType w:val="hybridMultilevel"/>
    <w:tmpl w:val="69A4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01FB9"/>
    <w:multiLevelType w:val="hybridMultilevel"/>
    <w:tmpl w:val="5D6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54EE6"/>
    <w:multiLevelType w:val="hybridMultilevel"/>
    <w:tmpl w:val="43B2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10D37"/>
    <w:multiLevelType w:val="hybridMultilevel"/>
    <w:tmpl w:val="2EE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8015F"/>
    <w:multiLevelType w:val="hybridMultilevel"/>
    <w:tmpl w:val="9D2C444A"/>
    <w:lvl w:ilvl="0" w:tplc="250E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63FDA"/>
    <w:multiLevelType w:val="hybridMultilevel"/>
    <w:tmpl w:val="A47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423DF"/>
    <w:multiLevelType w:val="hybridMultilevel"/>
    <w:tmpl w:val="9F7E0F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7D5914E2"/>
    <w:multiLevelType w:val="hybridMultilevel"/>
    <w:tmpl w:val="B664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18"/>
  </w:num>
  <w:num w:numId="15">
    <w:abstractNumId w:val="9"/>
  </w:num>
  <w:num w:numId="16">
    <w:abstractNumId w:val="13"/>
  </w:num>
  <w:num w:numId="17">
    <w:abstractNumId w:val="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86F48"/>
    <w:rsid w:val="001D0ECC"/>
    <w:rsid w:val="002123DD"/>
    <w:rsid w:val="002470B2"/>
    <w:rsid w:val="004C3248"/>
    <w:rsid w:val="00643AF9"/>
    <w:rsid w:val="00655DF0"/>
    <w:rsid w:val="0066587D"/>
    <w:rsid w:val="00666124"/>
    <w:rsid w:val="006E2B4C"/>
    <w:rsid w:val="006F0134"/>
    <w:rsid w:val="00777777"/>
    <w:rsid w:val="00813A0D"/>
    <w:rsid w:val="009A676B"/>
    <w:rsid w:val="00A260DB"/>
    <w:rsid w:val="00A95330"/>
    <w:rsid w:val="00AC5CB4"/>
    <w:rsid w:val="00B85837"/>
    <w:rsid w:val="00BC2B07"/>
    <w:rsid w:val="00BD58E7"/>
    <w:rsid w:val="00C0460A"/>
    <w:rsid w:val="00C56C76"/>
    <w:rsid w:val="00C932F3"/>
    <w:rsid w:val="00D10759"/>
    <w:rsid w:val="00D8195D"/>
    <w:rsid w:val="00E057B7"/>
    <w:rsid w:val="00E50390"/>
    <w:rsid w:val="00E51583"/>
    <w:rsid w:val="00EE3A14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</cp:lastModifiedBy>
  <cp:revision>3</cp:revision>
  <cp:lastPrinted>2015-09-16T18:12:00Z</cp:lastPrinted>
  <dcterms:created xsi:type="dcterms:W3CDTF">2015-09-16T18:12:00Z</dcterms:created>
  <dcterms:modified xsi:type="dcterms:W3CDTF">2015-09-16T19:16:00Z</dcterms:modified>
</cp:coreProperties>
</file>